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5ED" w:rsidRPr="00446F9D" w:rsidRDefault="00FD55ED" w:rsidP="00FD55ED">
      <w:pPr>
        <w:pStyle w:val="Header"/>
        <w:tabs>
          <w:tab w:val="clear" w:pos="4536"/>
        </w:tabs>
        <w:rPr>
          <w:i/>
        </w:rPr>
      </w:pPr>
      <w:r w:rsidRPr="00446F9D">
        <w:t>TSG-RAN WG1 #</w:t>
      </w:r>
      <w:r>
        <w:t>87</w:t>
      </w:r>
      <w:r w:rsidRPr="00446F9D">
        <w:tab/>
      </w:r>
      <w:r w:rsidRPr="00363390">
        <w:t>R1-16</w:t>
      </w:r>
      <w:r>
        <w:t>12903</w:t>
      </w:r>
    </w:p>
    <w:p w:rsidR="00FD55ED" w:rsidRPr="000833FA" w:rsidRDefault="00FD55ED" w:rsidP="00FD55ED">
      <w:pPr>
        <w:pStyle w:val="Header"/>
        <w:rPr>
          <w:color w:val="000000"/>
        </w:rPr>
      </w:pPr>
      <w:r>
        <w:t>Reno, NV, USA, November 14 – 18, 2016</w:t>
      </w:r>
    </w:p>
    <w:p w:rsidR="00FD55ED" w:rsidRPr="000833FA" w:rsidRDefault="00FD55ED" w:rsidP="00FD55ED">
      <w:pPr>
        <w:pStyle w:val="Header"/>
      </w:pPr>
    </w:p>
    <w:p w:rsidR="00FD55ED" w:rsidRPr="0003368D" w:rsidRDefault="00FD55ED" w:rsidP="00FD55ED">
      <w:pPr>
        <w:pStyle w:val="Header"/>
        <w:tabs>
          <w:tab w:val="clear" w:pos="4536"/>
          <w:tab w:val="left" w:pos="1800"/>
        </w:tabs>
        <w:ind w:left="1800" w:hanging="1800"/>
      </w:pPr>
      <w:r w:rsidRPr="0003368D">
        <w:t>Source:</w:t>
      </w:r>
      <w:r w:rsidRPr="0003368D">
        <w:tab/>
        <w:t>Ericsson</w:t>
      </w:r>
    </w:p>
    <w:p w:rsidR="00FD55ED" w:rsidRPr="00E220C0" w:rsidRDefault="00FD55ED" w:rsidP="00FD55ED">
      <w:pPr>
        <w:pStyle w:val="Header"/>
        <w:tabs>
          <w:tab w:val="clear" w:pos="4536"/>
          <w:tab w:val="left" w:pos="1800"/>
        </w:tabs>
      </w:pPr>
      <w:r w:rsidRPr="0003368D">
        <w:t>Title:</w:t>
      </w:r>
      <w:bookmarkStart w:id="0" w:name="Title"/>
      <w:bookmarkEnd w:id="0"/>
      <w:r w:rsidRPr="0003368D">
        <w:tab/>
      </w:r>
      <w:r>
        <w:t>On fractional RBs</w:t>
      </w:r>
    </w:p>
    <w:p w:rsidR="00FD55ED" w:rsidRPr="00E220C0" w:rsidRDefault="00FD55ED" w:rsidP="00FD55ED">
      <w:pPr>
        <w:pStyle w:val="Header"/>
        <w:tabs>
          <w:tab w:val="left" w:pos="1800"/>
        </w:tabs>
      </w:pPr>
      <w:r w:rsidRPr="00E220C0">
        <w:t>Agenda Item:</w:t>
      </w:r>
      <w:bookmarkStart w:id="1" w:name="Source"/>
      <w:bookmarkEnd w:id="1"/>
      <w:r w:rsidRPr="00E220C0">
        <w:tab/>
      </w:r>
      <w:r>
        <w:t>7.1.1</w:t>
      </w:r>
    </w:p>
    <w:p w:rsidR="00FD55ED" w:rsidRPr="0003368D" w:rsidRDefault="00FD55ED" w:rsidP="00FD55ED">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FD55ED" w:rsidRPr="002100D2" w:rsidRDefault="00FD55ED" w:rsidP="00FD55ED">
      <w:pPr>
        <w:pBdr>
          <w:bottom w:val="single" w:sz="4" w:space="1" w:color="auto"/>
        </w:pBdr>
        <w:tabs>
          <w:tab w:val="left" w:pos="2552"/>
        </w:tabs>
      </w:pPr>
    </w:p>
    <w:p w:rsidR="00FD55ED" w:rsidRDefault="00FD55ED" w:rsidP="00FD55ED">
      <w:pPr>
        <w:pStyle w:val="Heading1"/>
        <w:spacing w:before="180"/>
        <w:ind w:left="562" w:hanging="562"/>
      </w:pPr>
      <w:r>
        <w:t>Introduction</w:t>
      </w:r>
    </w:p>
    <w:p w:rsidR="00FD55ED" w:rsidRDefault="00FD55ED" w:rsidP="00FD55ED">
      <w:pPr>
        <w:pStyle w:val="BodyText"/>
      </w:pPr>
      <w:r>
        <w:t xml:space="preserve">At RAN1#86bis, so-called “fractional resource blocks” were discussed. </w:t>
      </w:r>
    </w:p>
    <w:p w:rsidR="00FD55ED" w:rsidRDefault="00FD55ED" w:rsidP="00FD55ED">
      <w:pPr>
        <w:pStyle w:val="Heading1"/>
        <w:spacing w:before="180"/>
        <w:ind w:left="562" w:hanging="562"/>
      </w:pPr>
      <w:r>
        <w:t>Discussion</w:t>
      </w:r>
    </w:p>
    <w:p w:rsidR="00FD55ED" w:rsidRDefault="00FD55ED" w:rsidP="00FD55ED">
      <w:pPr>
        <w:pStyle w:val="BodyText"/>
      </w:pPr>
      <w:r>
        <w:t>The concept of resource block is used in NR ad well as LTE as the scheduling granularity in the frequency domain instead of individual subcarriers. One reason is to reduce the overhead from resource indication in the control signaling; the larger the granularity the smaller the overhead.</w:t>
      </w:r>
    </w:p>
    <w:p w:rsidR="00FD55ED" w:rsidRDefault="00FD55ED" w:rsidP="00FD55ED">
      <w:pPr>
        <w:pStyle w:val="BodyText"/>
      </w:pPr>
      <w:r>
        <w:t>Although mixing multiple numerologies in the frequency domain may not be a typical deployment scenario, the NR specifications will support it and a guard in the frequency domain may be used to allow for filtering and interference suppression between numerologies. Fractional resource blocks were proposed as a mean to reduce the overhead from guard space if present.</w:t>
      </w:r>
    </w:p>
    <w:p w:rsidR="00FD55ED" w:rsidRDefault="00FD55ED" w:rsidP="00FD55ED">
      <w:pPr>
        <w:pStyle w:val="BodyText"/>
      </w:pPr>
      <w:r>
        <w:t>In our view fractional RBs are not needed. The network can place numerologies next to each other and apply whatever filtering needed. Some subcarriers in the neighboring numerology may be subject to somewhat higher interference than other subcarriers and a correspondingly reduced SNIR, but this is nothing different from other types of interference or fading. The network always has the possibility of using an integer number of RBs as guard as an implementation option.</w:t>
      </w:r>
    </w:p>
    <w:p w:rsidR="00FD55ED" w:rsidRDefault="00FD55ED" w:rsidP="00FD55ED">
      <w:pPr>
        <w:pStyle w:val="Heading1"/>
        <w:spacing w:before="180"/>
        <w:ind w:left="562" w:hanging="562"/>
      </w:pPr>
      <w:bookmarkStart w:id="3" w:name="_GoBack"/>
      <w:bookmarkEnd w:id="3"/>
      <w:r>
        <w:t>Conclusion</w:t>
      </w:r>
    </w:p>
    <w:p w:rsidR="00FD55ED" w:rsidRDefault="00FD55ED" w:rsidP="00FD55ED">
      <w:pPr>
        <w:pStyle w:val="BodyText"/>
      </w:pPr>
      <w:r>
        <w:t>The benefits of supporting fractional resource blocks are questionable and does not motivate the additional complexity and overhead in control signaling.</w:t>
      </w:r>
    </w:p>
    <w:p w:rsidR="00FD55ED" w:rsidRDefault="00FD55ED" w:rsidP="00FD55ED">
      <w:pPr>
        <w:pStyle w:val="BodyText"/>
      </w:pPr>
    </w:p>
    <w:p w:rsidR="00FD55ED" w:rsidRDefault="00FD55ED" w:rsidP="00FD55ED">
      <w:pPr>
        <w:pStyle w:val="BodyText"/>
      </w:pPr>
    </w:p>
    <w:p w:rsidR="00FD55ED" w:rsidRPr="00C8496C" w:rsidRDefault="00FD55ED" w:rsidP="00FD55ED">
      <w:pPr>
        <w:pStyle w:val="BodyText"/>
      </w:pPr>
    </w:p>
    <w:p w:rsidR="00C1560A" w:rsidRDefault="00C1560A"/>
    <w:sectPr w:rsidR="00C1560A"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5ED"/>
    <w:rsid w:val="0034475B"/>
    <w:rsid w:val="006A286A"/>
    <w:rsid w:val="008A0342"/>
    <w:rsid w:val="00B368D9"/>
    <w:rsid w:val="00C1560A"/>
    <w:rsid w:val="00C62894"/>
    <w:rsid w:val="00D577BB"/>
    <w:rsid w:val="00F92325"/>
    <w:rsid w:val="00FD55E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DA0D5"/>
  <w15:chartTrackingRefBased/>
  <w15:docId w15:val="{AFF2EEF4-5F5F-4982-B559-4A8DC507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D55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D55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D55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D55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D55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D55ED"/>
    <w:rPr>
      <w:rFonts w:ascii="Helvetica" w:eastAsia="MS Mincho" w:hAnsi="Helvetica" w:cs="Arial"/>
      <w:b/>
      <w:bCs/>
      <w:kern w:val="32"/>
      <w:sz w:val="28"/>
      <w:szCs w:val="32"/>
    </w:rPr>
  </w:style>
  <w:style w:type="character" w:customStyle="1" w:styleId="Heading2Char">
    <w:name w:val="Heading 2 Char"/>
    <w:basedOn w:val="DefaultParagraphFont"/>
    <w:link w:val="Heading2"/>
    <w:rsid w:val="00FD55ED"/>
    <w:rPr>
      <w:rFonts w:ascii="Helvetica" w:eastAsia="MS Mincho" w:hAnsi="Helvetica" w:cs="Arial"/>
      <w:b/>
      <w:bCs/>
      <w:iCs/>
      <w:sz w:val="20"/>
      <w:szCs w:val="28"/>
    </w:rPr>
  </w:style>
  <w:style w:type="character" w:customStyle="1" w:styleId="Heading3Char">
    <w:name w:val="Heading 3 Char"/>
    <w:basedOn w:val="DefaultParagraphFont"/>
    <w:link w:val="Heading3"/>
    <w:rsid w:val="00FD55ED"/>
    <w:rPr>
      <w:rFonts w:ascii="Arial" w:eastAsia="MS Mincho" w:hAnsi="Arial" w:cs="Arial"/>
      <w:b/>
      <w:bCs/>
      <w:sz w:val="26"/>
      <w:szCs w:val="26"/>
    </w:rPr>
  </w:style>
  <w:style w:type="character" w:customStyle="1" w:styleId="Heading4Char">
    <w:name w:val="Heading 4 Char"/>
    <w:basedOn w:val="DefaultParagraphFont"/>
    <w:link w:val="Heading4"/>
    <w:rsid w:val="00FD55ED"/>
    <w:rPr>
      <w:rFonts w:ascii="Times New Roman" w:eastAsia="MS Mincho"/>
      <w:b/>
      <w:bCs/>
      <w:sz w:val="28"/>
      <w:szCs w:val="28"/>
    </w:rPr>
  </w:style>
  <w:style w:type="paragraph" w:styleId="BodyText">
    <w:name w:val="Body Text"/>
    <w:aliases w:val="bt"/>
    <w:basedOn w:val="Normal"/>
    <w:link w:val="BodyTextChar"/>
    <w:rsid w:val="00FD55ED"/>
    <w:pPr>
      <w:spacing w:after="120"/>
      <w:jc w:val="both"/>
    </w:pPr>
    <w:rPr>
      <w:rFonts w:eastAsia="MS Mincho"/>
    </w:rPr>
  </w:style>
  <w:style w:type="character" w:customStyle="1" w:styleId="BodyTextChar">
    <w:name w:val="Body Text Char"/>
    <w:aliases w:val="bt Char"/>
    <w:basedOn w:val="DefaultParagraphFont"/>
    <w:link w:val="BodyText"/>
    <w:rsid w:val="00FD55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D55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D55ED"/>
    <w:rPr>
      <w:rFonts w:ascii="Arial" w:eastAsia="MS Mincho" w:hAnsi="Arial"/>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1</cp:revision>
  <dcterms:created xsi:type="dcterms:W3CDTF">2016-11-04T12:28:00Z</dcterms:created>
  <dcterms:modified xsi:type="dcterms:W3CDTF">2016-11-04T12:29:00Z</dcterms:modified>
</cp:coreProperties>
</file>